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11: Who Tells Canada's Story?</w:t>
            </w:r>
          </w:p>
          <w:p>
            <w:r>
              <w:t>Two periods: reconciliation as part of identity today; how media shapes views of newcomers (Gr 6).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Social Awareness &amp; Responsibility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Canada's Changing Face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6) Media sources can both positively and negatively affect our understanding of important events and issues.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Who gets to tell the story of Canada, and how does that shape who we think we are?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why reconciliation is part of Canadian identity today.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spot a stereotype in media about newcomers or First Peoples.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suggest a fairer way to tell a story.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National Day for Truth and Reconciliation, Sept 30 (TRC Call to Action 80)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Media technologies and coverage of current events (Gr 6)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reconciliation, stereotype, bias, representation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requires exploration of one's identity.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recognizing the consequences of one's actions.</w:t>
            </w:r>
          </w:p>
          <w:p>
            <w:r>
              <w:t>Orange Shirt Day began with Phyllis Webstad (St. Joseph's Mission, Williams Lake); First Peoples telling their own stories is part of reconciliation.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Media samples chosen and previewed by the teacher.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5 focuses on reconciliation and identity; Gr 6 adds media analysis.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Emotional safety: residential school references are brief and linked to Unit 2; support lines listed on the BC page for adults.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(reconciliation; one stereotype and a fairer version).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Who should tell a community's story? Why?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Media detective sheets reviewed.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Period 1: what does an orange shirt mean? Recall Unit 2.</w:t>
            </w:r>
          </w:p>
          <w:p>
            <w:r>
              <w:t>•  Ask: is reconciliation part of who Canadians are today?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BC Government: National Day for Truth and Reconciliation: https://www2.gov.bc.ca/gov/content/governments/indigenous-people/national-day-for-truth-and-reconciliation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Period 1: reconciliation and identity; add Sept 30 to the timeline.</w:t>
            </w:r>
          </w:p>
          <w:p>
            <w:r>
              <w:t>•  Period 2: media detective, find stereotypes; rewrite fairly (Gr 6 lead).</w:t>
            </w:r>
          </w:p>
          <w:p>
            <w:r>
              <w:t>•  Activity 11: Media Detective.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MediaSmarts: Media Stereotypes lesson (Gr 3 to 6): https://mediasmarts.ca/teacher-resources/media-stereotypes</w:t>
            </w:r>
          </w:p>
          <w:p>
            <w:r/>
          </w:p>
          <w:p>
            <w:r>
              <w:t>Canadian Encyclopedia Canadian Identity (teacher background): https://www.thecanadianencyclopedia.ca/en/article/canadian-identity</w:t>
            </w:r>
          </w:p>
          <w:p>
            <w:r/>
          </w:p>
          <w:p>
            <w:r>
              <w:t>Activity 11 - Media Detective (printable)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Plan exhibit topics for Lesson 12.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